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794C0F">
        <w:rPr>
          <w:rFonts w:ascii="Times New Roman" w:hAnsi="Times New Roman"/>
        </w:rPr>
        <w:t>Приложение № 1.5</w:t>
      </w:r>
      <w:r w:rsidR="00E77A1A">
        <w:rPr>
          <w:rFonts w:ascii="Times New Roman" w:hAnsi="Times New Roman"/>
        </w:rPr>
        <w:t>5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E77A1A">
        <w:rPr>
          <w:rFonts w:ascii="Times New Roman" w:hAnsi="Times New Roman"/>
        </w:rPr>
        <w:t>Офтальмологический кабинет</w:t>
      </w:r>
      <w:r w:rsidR="00F01F99">
        <w:rPr>
          <w:rFonts w:ascii="Times New Roman" w:hAnsi="Times New Roman"/>
        </w:rPr>
        <w:t xml:space="preserve">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 земель: 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</w:p>
    <w:p w:rsidR="00794C0F" w:rsidRPr="00794C0F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ИП Золотухина Валентина Георгиевна</w:t>
      </w:r>
      <w:r w:rsidR="00794C0F" w:rsidRPr="00794C0F">
        <w:rPr>
          <w:rFonts w:ascii="Times New Roman" w:hAnsi="Times New Roman"/>
        </w:rPr>
        <w:tab/>
      </w:r>
      <w:r w:rsidR="00794C0F" w:rsidRPr="00794C0F">
        <w:rPr>
          <w:rFonts w:ascii="Times New Roman" w:hAnsi="Times New Roman"/>
        </w:rPr>
        <w:tab/>
      </w:r>
      <w:r w:rsidR="00794C0F" w:rsidRPr="00794C0F">
        <w:rPr>
          <w:rFonts w:ascii="Times New Roman" w:hAnsi="Times New Roman"/>
          <w:sz w:val="20"/>
          <w:szCs w:val="20"/>
        </w:rPr>
        <w:t xml:space="preserve"> </w:t>
      </w:r>
      <w:r w:rsidR="00794C0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794C0F" w:rsidRPr="00794C0F">
        <w:rPr>
          <w:rFonts w:ascii="Times New Roman" w:hAnsi="Times New Roman"/>
          <w:sz w:val="20"/>
          <w:szCs w:val="20"/>
        </w:rPr>
        <w:t>пунктов</w:t>
      </w:r>
    </w:p>
    <w:p w:rsidR="006D5B0E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794C0F">
        <w:rPr>
          <w:rFonts w:ascii="Times New Roman" w:hAnsi="Times New Roman"/>
        </w:rPr>
        <w:t>67460</w:t>
      </w:r>
      <w:r w:rsidR="00E77A1A">
        <w:rPr>
          <w:rFonts w:ascii="Times New Roman" w:hAnsi="Times New Roman"/>
        </w:rPr>
        <w:t>0</w:t>
      </w:r>
      <w:r>
        <w:rPr>
          <w:rFonts w:ascii="Times New Roman" w:hAnsi="Times New Roman"/>
        </w:rPr>
        <w:t>, Забайкальский край, Борзинский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6D5B0E" w:rsidRP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район, г. Борзя, ул. Богдана Хмельницкого, д. 7, пом. 21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0A769B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386746" w:rsidRDefault="0038674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0A769B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6pt;width:35.5pt;height:11.5pt;z-index:2" fillcolor="#00b050"/>
        </w:pict>
      </w:r>
      <w:r w:rsidR="00E77A1A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0A769B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.7pt;width:33pt;height:10.5pt;z-index:3" fillcolor="#00b0f0"/>
        </w:pict>
      </w:r>
      <w:r w:rsidR="00E77A1A">
        <w:rPr>
          <w:rFonts w:ascii="Times New Roman" w:hAnsi="Times New Roman"/>
          <w:sz w:val="24"/>
          <w:szCs w:val="24"/>
        </w:rPr>
        <w:tab/>
        <w:t xml:space="preserve">- расстояние </w:t>
      </w:r>
      <w:r>
        <w:rPr>
          <w:rFonts w:ascii="Times New Roman" w:hAnsi="Times New Roman"/>
          <w:sz w:val="24"/>
          <w:szCs w:val="24"/>
        </w:rPr>
        <w:t>по пешеходной зоне 120 м.</w:t>
      </w:r>
      <w:bookmarkStart w:id="0" w:name="_GoBack"/>
      <w:bookmarkEnd w:id="0"/>
    </w:p>
    <w:p w:rsidR="00462310" w:rsidRDefault="00462310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0A769B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409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r>
        <w:rPr>
          <w:rFonts w:ascii="Times New Roman" w:hAnsi="Times New Roman"/>
          <w:sz w:val="24"/>
          <w:szCs w:val="24"/>
        </w:rPr>
        <w:t>Дьячкова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93987"/>
    <w:rsid w:val="000A769B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6D5B0E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94C0F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77A1A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4:docId w14:val="695AEB07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187</cp:revision>
  <cp:lastPrinted>2021-12-20T01:42:00Z</cp:lastPrinted>
  <dcterms:created xsi:type="dcterms:W3CDTF">2016-05-17T23:40:00Z</dcterms:created>
  <dcterms:modified xsi:type="dcterms:W3CDTF">2023-06-23T07:05:00Z</dcterms:modified>
</cp:coreProperties>
</file>